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7C" w:rsidRPr="00816122" w:rsidRDefault="00177DE8"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DIOS PREMIA NUESTRA FE</w:t>
      </w:r>
      <w:r w:rsidR="003737ED">
        <w:rPr>
          <w:rFonts w:ascii="Baskerville Old Face" w:eastAsia="Times New Roman" w:hAnsi="Baskerville Old Face"/>
          <w:b/>
          <w:color w:val="2F5496"/>
          <w:sz w:val="28"/>
          <w:szCs w:val="28"/>
          <w:lang w:val="es-DO"/>
        </w:rPr>
        <w:t xml:space="preserve"> </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CF1E45" w:rsidRDefault="00177DE8" w:rsidP="003737ED">
      <w:pPr>
        <w:jc w:val="both"/>
        <w:rPr>
          <w:rFonts w:ascii="Arial" w:hAnsi="Arial" w:cs="Arial"/>
          <w:sz w:val="24"/>
          <w:szCs w:val="24"/>
          <w:lang w:val="es-DO"/>
        </w:rPr>
      </w:pPr>
      <w:r>
        <w:rPr>
          <w:rFonts w:ascii="Arial" w:hAnsi="Arial" w:cs="Arial"/>
          <w:sz w:val="24"/>
          <w:szCs w:val="24"/>
          <w:lang w:val="es-DO"/>
        </w:rPr>
        <w:t xml:space="preserve">Iniciamos el nuevo año con un nuevo material sobre El Pentateuco. </w:t>
      </w:r>
      <w:r w:rsidR="00CF1E45">
        <w:rPr>
          <w:rFonts w:ascii="Arial" w:hAnsi="Arial" w:cs="Arial"/>
          <w:sz w:val="24"/>
          <w:szCs w:val="24"/>
          <w:lang w:val="es-DO"/>
        </w:rPr>
        <w:t xml:space="preserve">En esta propuesta realizaremos un recorrido sobre episodios de </w:t>
      </w:r>
      <w:r>
        <w:rPr>
          <w:rFonts w:ascii="Arial" w:hAnsi="Arial" w:cs="Arial"/>
          <w:sz w:val="24"/>
          <w:szCs w:val="24"/>
          <w:lang w:val="es-DO"/>
        </w:rPr>
        <w:t>alianzas y promesas que Dios hace con quienes demuestran fe en El (Abrahán) y quienes claman a Dios con fe (La esclava Agar). Trataremos también una bella catequesis sobre la hospitalidad, esta característica tan común del pueble dominicano</w:t>
      </w:r>
    </w:p>
    <w:p w:rsidR="003737ED" w:rsidRPr="003737ED" w:rsidRDefault="00177DE8" w:rsidP="008C1213">
      <w:pPr>
        <w:jc w:val="both"/>
        <w:rPr>
          <w:rFonts w:ascii="Arial" w:hAnsi="Arial" w:cs="Arial"/>
          <w:sz w:val="24"/>
          <w:szCs w:val="24"/>
          <w:lang w:val="es-DO"/>
        </w:rPr>
      </w:pPr>
      <w:r>
        <w:rPr>
          <w:rFonts w:ascii="Arial" w:hAnsi="Arial" w:cs="Arial"/>
          <w:sz w:val="24"/>
          <w:szCs w:val="24"/>
          <w:lang w:val="es-DO"/>
        </w:rPr>
        <w:t>Los textos propuestos para este mes son todos tomados del libro del G</w:t>
      </w:r>
      <w:r w:rsidR="008835D7">
        <w:rPr>
          <w:rFonts w:ascii="Arial" w:hAnsi="Arial" w:cs="Arial"/>
          <w:sz w:val="24"/>
          <w:szCs w:val="24"/>
          <w:lang w:val="es-DO"/>
        </w:rPr>
        <w:t>é</w:t>
      </w:r>
      <w:r>
        <w:rPr>
          <w:rFonts w:ascii="Arial" w:hAnsi="Arial" w:cs="Arial"/>
          <w:sz w:val="24"/>
          <w:szCs w:val="24"/>
          <w:lang w:val="es-DO"/>
        </w:rPr>
        <w:t>nesis</w:t>
      </w:r>
      <w:r w:rsidR="004F214E">
        <w:rPr>
          <w:rFonts w:ascii="Arial" w:hAnsi="Arial" w:cs="Arial"/>
          <w:sz w:val="24"/>
          <w:szCs w:val="24"/>
          <w:lang w:val="es-DO"/>
        </w:rPr>
        <w:t>, y presentamos</w:t>
      </w:r>
      <w:bookmarkStart w:id="0" w:name="_GoBack"/>
      <w:bookmarkEnd w:id="0"/>
      <w:r>
        <w:rPr>
          <w:rFonts w:ascii="Arial" w:hAnsi="Arial" w:cs="Arial"/>
          <w:sz w:val="24"/>
          <w:szCs w:val="24"/>
          <w:lang w:val="es-DO"/>
        </w:rPr>
        <w:t xml:space="preserve"> ciertos paralelismos con citas del nuevo testamento para ilustrar que este (el nuevo testamento) es la realización y perfeccionamiento de las promesas de Dios realizadas al pueblo del antiguo testamento</w:t>
      </w:r>
    </w:p>
    <w:p w:rsidR="003737ED" w:rsidRDefault="003737ED" w:rsidP="00F24B94">
      <w:pPr>
        <w:rPr>
          <w:rFonts w:ascii="Baskerville Old Face" w:eastAsia="Times New Roman" w:hAnsi="Baskerville Old Face"/>
          <w:b/>
          <w:color w:val="C00000"/>
          <w:sz w:val="26"/>
          <w:szCs w:val="26"/>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ED4CED">
        <w:rPr>
          <w:rFonts w:ascii="Baskerville Old Face" w:eastAsia="Times New Roman" w:hAnsi="Baskerville Old Face"/>
          <w:b/>
          <w:color w:val="1F497D"/>
          <w:sz w:val="26"/>
          <w:szCs w:val="26"/>
          <w:lang w:val="es-DO"/>
        </w:rPr>
        <w:t>La</w:t>
      </w:r>
      <w:r w:rsidR="0009324C">
        <w:rPr>
          <w:rFonts w:ascii="Baskerville Old Face" w:eastAsia="Times New Roman" w:hAnsi="Baskerville Old Face"/>
          <w:b/>
          <w:color w:val="1F497D"/>
          <w:sz w:val="26"/>
          <w:szCs w:val="26"/>
          <w:lang w:val="es-DO"/>
        </w:rPr>
        <w:t xml:space="preserve"> Alianza con Abrah</w:t>
      </w:r>
      <w:r w:rsidR="00FC61BC">
        <w:rPr>
          <w:rFonts w:ascii="Baskerville Old Face" w:eastAsia="Times New Roman" w:hAnsi="Baskerville Old Face"/>
          <w:b/>
          <w:color w:val="1F497D"/>
          <w:sz w:val="26"/>
          <w:szCs w:val="26"/>
          <w:lang w:val="es-DO"/>
        </w:rPr>
        <w:t>á</w:t>
      </w:r>
      <w:r w:rsidR="0009324C">
        <w:rPr>
          <w:rFonts w:ascii="Baskerville Old Face" w:eastAsia="Times New Roman" w:hAnsi="Baskerville Old Face"/>
          <w:b/>
          <w:color w:val="1F497D"/>
          <w:sz w:val="26"/>
          <w:szCs w:val="26"/>
          <w:lang w:val="es-DO"/>
        </w:rPr>
        <w:t>n</w:t>
      </w:r>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09324C" w:rsidRPr="0009324C" w:rsidRDefault="003737ED" w:rsidP="0009324C">
      <w:pPr>
        <w:jc w:val="both"/>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09324C" w:rsidRPr="0009324C">
        <w:rPr>
          <w:rFonts w:ascii="Arial" w:hAnsi="Arial" w:cs="Arial"/>
          <w:sz w:val="24"/>
          <w:szCs w:val="24"/>
          <w:lang w:val="es-MX"/>
        </w:rPr>
        <w:t>Génesis 15,1-6 (15,7-21 y 17,1-27) y Rom 4,17-18</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 xml:space="preserve">Dos veces la Biblia nos relata la historia de la alianza de Dios con Abrahán en Génesis 15 y 17. Se supone que esto tiene que ver con las diferentes fuentes que se unificaron en una redacción final del Pentateuco. Vamos a concentrarnos en el primer texto (Génesis 15), que es el más antiguo. El segundo texto (Génesis 17) hace énfasis en el cambio del nombre de </w:t>
      </w:r>
      <w:r w:rsidRPr="0009324C">
        <w:rPr>
          <w:rFonts w:ascii="Arial" w:hAnsi="Arial" w:cs="Arial"/>
          <w:i/>
          <w:sz w:val="24"/>
          <w:szCs w:val="24"/>
          <w:lang w:val="es-MX"/>
        </w:rPr>
        <w:t xml:space="preserve">Abram </w:t>
      </w:r>
      <w:r w:rsidRPr="0009324C">
        <w:rPr>
          <w:rFonts w:ascii="Arial" w:hAnsi="Arial" w:cs="Arial"/>
          <w:sz w:val="24"/>
          <w:szCs w:val="24"/>
          <w:lang w:val="es-MX"/>
        </w:rPr>
        <w:t xml:space="preserve">en </w:t>
      </w:r>
      <w:r w:rsidRPr="0009324C">
        <w:rPr>
          <w:rFonts w:ascii="Arial" w:hAnsi="Arial" w:cs="Arial"/>
          <w:i/>
          <w:sz w:val="24"/>
          <w:szCs w:val="24"/>
          <w:lang w:val="es-MX"/>
        </w:rPr>
        <w:t xml:space="preserve">Abraham </w:t>
      </w:r>
      <w:r w:rsidRPr="0009324C">
        <w:rPr>
          <w:rFonts w:ascii="Arial" w:hAnsi="Arial" w:cs="Arial"/>
          <w:sz w:val="24"/>
          <w:szCs w:val="24"/>
          <w:lang w:val="es-MX"/>
        </w:rPr>
        <w:t xml:space="preserve">y de la circuncisión como signo de la alianza. </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Todo comienza con una tristeza de Abrahán, ya que aún no tiene hijos, parece que Dios no está cumpliendo su promesa. Pero Dios le enseña el cielo estrellado e insiste: “Así será tu descendencia”. Y “Abrahán cre</w:t>
      </w:r>
      <w:r w:rsidR="00FC61BC">
        <w:rPr>
          <w:rFonts w:ascii="Arial" w:hAnsi="Arial" w:cs="Arial"/>
          <w:sz w:val="24"/>
          <w:szCs w:val="24"/>
          <w:lang w:val="es-MX"/>
        </w:rPr>
        <w:t>yó</w:t>
      </w:r>
      <w:r w:rsidRPr="0009324C">
        <w:rPr>
          <w:rFonts w:ascii="Arial" w:hAnsi="Arial" w:cs="Arial"/>
          <w:sz w:val="24"/>
          <w:szCs w:val="24"/>
          <w:lang w:val="es-MX"/>
        </w:rPr>
        <w:t xml:space="preserve"> en Dios, y por esto lo consideró un hombre justo” (15,5-6). Realmente quedamos admirados con la fe de Abrahán, y es esta fe que le hace ser un hombre justo delante de Dios.</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 xml:space="preserve">Después hay un rito extraño en el cual Abrahán como signo de alianza mata a tres animales, lo parte entre dos y Dios como signo de la alianza pasó por en medio de ellos. Es un viejo rito, </w:t>
      </w:r>
      <w:r w:rsidRPr="0009324C">
        <w:rPr>
          <w:rFonts w:ascii="Arial" w:hAnsi="Arial" w:cs="Arial"/>
          <w:sz w:val="24"/>
          <w:szCs w:val="24"/>
          <w:lang w:val="es-MX"/>
        </w:rPr>
        <w:lastRenderedPageBreak/>
        <w:t>pero esta alianza es diferente, porque no se hace entre iguales, sino Dios le ofrece a Abrahán su alianza, podemos decir en cierto sentido</w:t>
      </w:r>
      <w:r w:rsidR="00FC61BC">
        <w:rPr>
          <w:rFonts w:ascii="Arial" w:hAnsi="Arial" w:cs="Arial"/>
          <w:sz w:val="24"/>
          <w:szCs w:val="24"/>
          <w:lang w:val="es-MX"/>
        </w:rPr>
        <w:t>,</w:t>
      </w:r>
      <w:r w:rsidRPr="0009324C">
        <w:rPr>
          <w:rFonts w:ascii="Arial" w:hAnsi="Arial" w:cs="Arial"/>
          <w:sz w:val="24"/>
          <w:szCs w:val="24"/>
          <w:lang w:val="es-MX"/>
        </w:rPr>
        <w:t xml:space="preserve"> su </w:t>
      </w:r>
      <w:r w:rsidRPr="0009324C">
        <w:rPr>
          <w:rFonts w:ascii="Arial" w:hAnsi="Arial" w:cs="Arial"/>
          <w:i/>
          <w:sz w:val="24"/>
          <w:szCs w:val="24"/>
          <w:lang w:val="es-MX"/>
        </w:rPr>
        <w:t>amistad</w:t>
      </w:r>
      <w:r w:rsidRPr="0009324C">
        <w:rPr>
          <w:rFonts w:ascii="Arial" w:hAnsi="Arial" w:cs="Arial"/>
          <w:sz w:val="24"/>
          <w:szCs w:val="24"/>
          <w:lang w:val="es-MX"/>
        </w:rPr>
        <w:t xml:space="preserve">. </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 xml:space="preserve">Pablo retoma varias veces este texto para insistir que Abrahán es justo por la fe, no por la circuncisión, que es signo de la amistad-alianza que Dios le regaló. Impresionante la formulación de Pablo que dice (Rom 4,17-18): </w:t>
      </w:r>
    </w:p>
    <w:p w:rsidR="0009324C" w:rsidRPr="0009324C" w:rsidRDefault="0009324C" w:rsidP="0009324C">
      <w:pPr>
        <w:ind w:left="708"/>
        <w:jc w:val="both"/>
        <w:rPr>
          <w:rFonts w:ascii="Arial" w:hAnsi="Arial" w:cs="Arial"/>
          <w:sz w:val="24"/>
          <w:szCs w:val="24"/>
          <w:lang w:val="es-MX"/>
        </w:rPr>
      </w:pPr>
      <w:r w:rsidRPr="0009324C">
        <w:rPr>
          <w:rFonts w:ascii="Arial" w:hAnsi="Arial" w:cs="Arial"/>
          <w:sz w:val="24"/>
          <w:szCs w:val="24"/>
          <w:lang w:val="es-MX"/>
        </w:rPr>
        <w:t xml:space="preserve">Porque Abrahán es el padre de todos nosotros como está escrito: Te haré padre de muchas naciones; es padre de todos nosotros a los ojos de Dios, en quien creyó, Aquel que da vida a los muertos y llama a la existencia a las cosas que no existen. Por la fe, Abrahán siguió esperando cuando ya no había ninguna esperanza y así se convirtió en padre de muchos pueblos. </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 xml:space="preserve">Pablo reúne tres dimensiones de la fe sobre la actuación de Dios: la creación de la nada, la resurrección de los muertos y la justificación del pecador. Pedimos esta gracia de fe en la cual somos </w:t>
      </w:r>
      <w:r w:rsidRPr="0009324C">
        <w:rPr>
          <w:rFonts w:ascii="Arial" w:hAnsi="Arial" w:cs="Arial"/>
          <w:i/>
          <w:sz w:val="24"/>
          <w:szCs w:val="24"/>
          <w:lang w:val="es-MX"/>
        </w:rPr>
        <w:t>descendencia de Abrahán</w:t>
      </w:r>
      <w:r w:rsidRPr="0009324C">
        <w:rPr>
          <w:rFonts w:ascii="Arial" w:hAnsi="Arial" w:cs="Arial"/>
          <w:sz w:val="24"/>
          <w:szCs w:val="24"/>
          <w:lang w:val="es-MX"/>
        </w:rPr>
        <w:t>. Abr</w:t>
      </w:r>
      <w:r w:rsidR="00FC61BC">
        <w:rPr>
          <w:rFonts w:ascii="Arial" w:hAnsi="Arial" w:cs="Arial"/>
          <w:sz w:val="24"/>
          <w:szCs w:val="24"/>
          <w:lang w:val="es-MX"/>
        </w:rPr>
        <w:t>a</w:t>
      </w:r>
      <w:r w:rsidRPr="0009324C">
        <w:rPr>
          <w:rFonts w:ascii="Arial" w:hAnsi="Arial" w:cs="Arial"/>
          <w:sz w:val="24"/>
          <w:szCs w:val="24"/>
          <w:lang w:val="es-MX"/>
        </w:rPr>
        <w:t>m – El “padre grande” se convierte así en Abraham el “padre de una gran familia”, Padre en la fe del pueblo de Dios.</w:t>
      </w:r>
    </w:p>
    <w:p w:rsidR="003727CB" w:rsidRPr="0009324C" w:rsidRDefault="003727CB" w:rsidP="003727CB">
      <w:pPr>
        <w:shd w:val="clear" w:color="auto" w:fill="FFFFFF"/>
        <w:spacing w:after="0" w:line="240" w:lineRule="auto"/>
        <w:rPr>
          <w:lang w:val="es-MX"/>
        </w:rPr>
      </w:pPr>
    </w:p>
    <w:p w:rsidR="00ED4CED" w:rsidRPr="003737ED" w:rsidRDefault="00612C24" w:rsidP="00ED4CED">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¿Cómo anda nuestra fe? – A Abrahán en un momento se lo hizo difícil creer, ¿y a nosotros?</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¿Cuáles ejemplos de fe nos han ayudado?</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¿Cómo podemos fortalecer nuestra fe en la comunidad?</w:t>
      </w:r>
    </w:p>
    <w:p w:rsidR="00BA1734" w:rsidRPr="0009324C" w:rsidRDefault="00BA1734" w:rsidP="00ED4CED">
      <w:pPr>
        <w:autoSpaceDE w:val="0"/>
        <w:autoSpaceDN w:val="0"/>
        <w:adjustRightInd w:val="0"/>
        <w:spacing w:after="0" w:line="240" w:lineRule="auto"/>
        <w:jc w:val="both"/>
        <w:rPr>
          <w:rFonts w:ascii="Baskerville Old Face" w:eastAsia="Times New Roman" w:hAnsi="Baskerville Old Face"/>
          <w:b/>
          <w:color w:val="C00000"/>
          <w:sz w:val="26"/>
          <w:szCs w:val="26"/>
          <w:lang w:val="es-MX"/>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09324C">
        <w:rPr>
          <w:rFonts w:ascii="Baskerville Old Face" w:eastAsia="Times New Roman" w:hAnsi="Baskerville Old Face"/>
          <w:b/>
          <w:color w:val="1F497D"/>
          <w:sz w:val="26"/>
          <w:szCs w:val="26"/>
          <w:lang w:val="es-DO"/>
        </w:rPr>
        <w:t>Agar e Ismael</w:t>
      </w:r>
    </w:p>
    <w:p w:rsidR="0052711C" w:rsidRDefault="0052711C" w:rsidP="0052711C">
      <w:pPr>
        <w:spacing w:after="0"/>
        <w:jc w:val="both"/>
        <w:rPr>
          <w:rFonts w:ascii="Baskerville Old Face" w:eastAsia="Times New Roman" w:hAnsi="Baskerville Old Face"/>
          <w:b/>
          <w:color w:val="000000"/>
          <w:sz w:val="24"/>
          <w:szCs w:val="24"/>
          <w:lang w:val="es-DO"/>
        </w:rPr>
      </w:pPr>
    </w:p>
    <w:p w:rsidR="003737ED" w:rsidRPr="003737ED" w:rsidRDefault="00E56EAE"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3737ED" w:rsidRPr="003737ED" w:rsidRDefault="003737ED" w:rsidP="003737ED">
      <w:pPr>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r>
      <w:r w:rsidR="0009324C" w:rsidRPr="0009324C">
        <w:rPr>
          <w:rFonts w:ascii="Arial" w:hAnsi="Arial" w:cs="Arial"/>
          <w:sz w:val="24"/>
          <w:szCs w:val="24"/>
        </w:rPr>
        <w:t>Génesis</w:t>
      </w:r>
      <w:r w:rsidR="0009324C" w:rsidRPr="0009324C">
        <w:rPr>
          <w:rFonts w:ascii="Arial" w:hAnsi="Arial" w:cs="Arial"/>
          <w:b/>
          <w:sz w:val="24"/>
          <w:szCs w:val="24"/>
        </w:rPr>
        <w:t xml:space="preserve"> </w:t>
      </w:r>
      <w:r w:rsidR="0009324C" w:rsidRPr="0009324C">
        <w:rPr>
          <w:rFonts w:ascii="Arial" w:hAnsi="Arial" w:cs="Arial"/>
          <w:sz w:val="24"/>
          <w:szCs w:val="24"/>
        </w:rPr>
        <w:t>16,</w:t>
      </w:r>
      <w:r w:rsidR="0009324C">
        <w:rPr>
          <w:rFonts w:ascii="Arial" w:hAnsi="Arial" w:cs="Arial"/>
          <w:sz w:val="24"/>
          <w:szCs w:val="24"/>
        </w:rPr>
        <w:t xml:space="preserve"> </w:t>
      </w:r>
      <w:r w:rsidR="0009324C" w:rsidRPr="0009324C">
        <w:rPr>
          <w:rFonts w:ascii="Arial" w:hAnsi="Arial" w:cs="Arial"/>
          <w:sz w:val="24"/>
          <w:szCs w:val="24"/>
        </w:rPr>
        <w:t>1-16</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El capítulo nos cu</w:t>
      </w:r>
      <w:r>
        <w:rPr>
          <w:rFonts w:ascii="Arial" w:hAnsi="Arial" w:cs="Arial"/>
          <w:sz w:val="24"/>
          <w:szCs w:val="24"/>
          <w:lang w:val="es-MX"/>
        </w:rPr>
        <w:t>e</w:t>
      </w:r>
      <w:r w:rsidRPr="0009324C">
        <w:rPr>
          <w:rFonts w:ascii="Arial" w:hAnsi="Arial" w:cs="Arial"/>
          <w:sz w:val="24"/>
          <w:szCs w:val="24"/>
          <w:lang w:val="es-MX"/>
        </w:rPr>
        <w:t xml:space="preserve">nta la extraña historia de Agar, esclava de Sara. No vamos a fijarnos en posibles problemas morales, sino simplemente en cómo Dios escucha a esta mujer oprimida, y como ella desde su opresión se convierte en una luchadora por la vida. Advertimos algunos elementos: La esclava Agar es objeto de múltiple violencia, no es ella que decide que va a tener un hijo, sino se decide sobre ella. Su ama Sara decide que tenga un hijo con Abrahán. De ahí </w:t>
      </w:r>
      <w:r w:rsidRPr="0009324C">
        <w:rPr>
          <w:rFonts w:ascii="Arial" w:hAnsi="Arial" w:cs="Arial"/>
          <w:sz w:val="24"/>
          <w:szCs w:val="24"/>
          <w:lang w:val="es-MX"/>
        </w:rPr>
        <w:lastRenderedPageBreak/>
        <w:t>nace una enemistad entre Sara y Agar. En la riña con Sara</w:t>
      </w:r>
      <w:r w:rsidR="00FC61BC">
        <w:rPr>
          <w:rFonts w:ascii="Arial" w:hAnsi="Arial" w:cs="Arial"/>
          <w:sz w:val="24"/>
          <w:szCs w:val="24"/>
          <w:lang w:val="es-MX"/>
        </w:rPr>
        <w:t>,</w:t>
      </w:r>
      <w:r w:rsidRPr="0009324C">
        <w:rPr>
          <w:rFonts w:ascii="Arial" w:hAnsi="Arial" w:cs="Arial"/>
          <w:sz w:val="24"/>
          <w:szCs w:val="24"/>
          <w:lang w:val="es-MX"/>
        </w:rPr>
        <w:t xml:space="preserve"> Agar sufre nuevos maltratos y finalmente tiene que huir. Pero Dios la ve en su aflicción y hace una nueva promesa. Una promesa que se dirige a Agar sobre su hijo. Es su descendencia que también será grande y que finalmente será llamada a formar parte del pueblo de Dios. </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Los nombres tienen un significado hermoso. El niño se llama “Ismael” que significa “Dios escuchó”, se entiende, que escuchó el grito de su madre. El pozo donde Dios la encontró se llama “Lajay Roí” que se signifca “El Viviente que ve”. Dios la escuchó y Dios la vi</w:t>
      </w:r>
      <w:r w:rsidR="00FC61BC">
        <w:rPr>
          <w:rFonts w:ascii="Arial" w:hAnsi="Arial" w:cs="Arial"/>
          <w:sz w:val="24"/>
          <w:szCs w:val="24"/>
          <w:lang w:val="es-MX"/>
        </w:rPr>
        <w:t>ó</w:t>
      </w:r>
      <w:r w:rsidRPr="0009324C">
        <w:rPr>
          <w:rFonts w:ascii="Arial" w:hAnsi="Arial" w:cs="Arial"/>
          <w:sz w:val="24"/>
          <w:szCs w:val="24"/>
          <w:lang w:val="es-MX"/>
        </w:rPr>
        <w:t>. Podemos pensar cómo Dios oye también hoy el grito del que sufre y cómo lo ve.</w:t>
      </w:r>
    </w:p>
    <w:p w:rsidR="00C97649" w:rsidRPr="0009324C" w:rsidRDefault="00C97649" w:rsidP="007D313D">
      <w:pPr>
        <w:shd w:val="clear" w:color="auto" w:fill="FFFFFF"/>
        <w:spacing w:after="0" w:line="240" w:lineRule="auto"/>
        <w:jc w:val="both"/>
        <w:rPr>
          <w:rFonts w:ascii="Arial" w:hAnsi="Arial" w:cs="Arial"/>
          <w:color w:val="000000"/>
          <w:sz w:val="24"/>
          <w:szCs w:val="24"/>
          <w:shd w:val="clear" w:color="auto" w:fill="FFFFFF"/>
          <w:lang w:val="es-MX"/>
        </w:rPr>
      </w:pPr>
    </w:p>
    <w:p w:rsidR="00ED4CED" w:rsidRPr="00ED4CED" w:rsidRDefault="0052711C"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¿Conocemos alguna mujer que ha luchado por la vida de su hijo de una manera parecida a Agar?</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 xml:space="preserve">¿Hemos hecho la experiencia que </w:t>
      </w:r>
      <w:r w:rsidRPr="0009324C">
        <w:rPr>
          <w:rFonts w:ascii="Arial" w:hAnsi="Arial" w:cs="Arial"/>
          <w:i/>
          <w:sz w:val="24"/>
          <w:szCs w:val="24"/>
          <w:lang w:val="es-MX"/>
        </w:rPr>
        <w:t>Dios escucha</w:t>
      </w:r>
      <w:r w:rsidRPr="0009324C">
        <w:rPr>
          <w:rFonts w:ascii="Arial" w:hAnsi="Arial" w:cs="Arial"/>
          <w:sz w:val="24"/>
          <w:szCs w:val="24"/>
          <w:lang w:val="es-MX"/>
        </w:rPr>
        <w:t xml:space="preserve"> y que </w:t>
      </w:r>
      <w:r w:rsidRPr="0009324C">
        <w:rPr>
          <w:rFonts w:ascii="Arial" w:hAnsi="Arial" w:cs="Arial"/>
          <w:i/>
          <w:sz w:val="24"/>
          <w:szCs w:val="24"/>
          <w:lang w:val="es-MX"/>
        </w:rPr>
        <w:t>Dios ve</w:t>
      </w:r>
      <w:r w:rsidRPr="0009324C">
        <w:rPr>
          <w:rFonts w:ascii="Arial" w:hAnsi="Arial" w:cs="Arial"/>
          <w:sz w:val="24"/>
          <w:szCs w:val="24"/>
          <w:lang w:val="es-MX"/>
        </w:rPr>
        <w:t xml:space="preserve"> al que sufre?</w:t>
      </w:r>
    </w:p>
    <w:p w:rsidR="00ED4CED" w:rsidRPr="0009324C" w:rsidRDefault="00ED4CED" w:rsidP="008C1213">
      <w:pPr>
        <w:pStyle w:val="Prrafodelista"/>
        <w:spacing w:after="160" w:line="259" w:lineRule="auto"/>
        <w:jc w:val="both"/>
        <w:rPr>
          <w:rFonts w:ascii="Arial" w:hAnsi="Arial" w:cs="Arial"/>
          <w:sz w:val="24"/>
          <w:szCs w:val="24"/>
          <w:lang w:val="es-MX"/>
        </w:rPr>
      </w:pPr>
    </w:p>
    <w:p w:rsidR="00C47077" w:rsidRPr="00C47077" w:rsidRDefault="00952CD4" w:rsidP="00ED4CED">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C47AF6">
        <w:rPr>
          <w:rFonts w:ascii="Baskerville Old Face" w:eastAsia="Times New Roman" w:hAnsi="Baskerville Old Face"/>
          <w:b/>
          <w:color w:val="1F497D"/>
          <w:sz w:val="26"/>
          <w:szCs w:val="26"/>
          <w:lang w:val="es-DO"/>
        </w:rPr>
        <w:t xml:space="preserve">La </w:t>
      </w:r>
      <w:r w:rsidR="0009324C">
        <w:rPr>
          <w:rFonts w:ascii="Baskerville Old Face" w:eastAsia="Times New Roman" w:hAnsi="Baskerville Old Face"/>
          <w:b/>
          <w:color w:val="1F497D"/>
          <w:sz w:val="26"/>
          <w:szCs w:val="26"/>
          <w:lang w:val="es-DO"/>
        </w:rPr>
        <w:t>visita de Dios</w:t>
      </w:r>
    </w:p>
    <w:p w:rsidR="003737ED" w:rsidRPr="003737ED" w:rsidRDefault="00C47077"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09324C" w:rsidRPr="0009324C" w:rsidRDefault="003737ED" w:rsidP="0009324C">
      <w:pPr>
        <w:jc w:val="both"/>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09324C" w:rsidRPr="0009324C">
        <w:rPr>
          <w:rFonts w:ascii="Arial" w:hAnsi="Arial" w:cs="Arial"/>
          <w:sz w:val="24"/>
          <w:szCs w:val="24"/>
          <w:lang w:val="es-MX"/>
        </w:rPr>
        <w:t>Génesis 18,</w:t>
      </w:r>
      <w:r w:rsidR="0009324C">
        <w:rPr>
          <w:rFonts w:ascii="Arial" w:hAnsi="Arial" w:cs="Arial"/>
          <w:sz w:val="24"/>
          <w:szCs w:val="24"/>
          <w:lang w:val="es-MX"/>
        </w:rPr>
        <w:t xml:space="preserve"> </w:t>
      </w:r>
      <w:r w:rsidR="0009324C" w:rsidRPr="0009324C">
        <w:rPr>
          <w:rFonts w:ascii="Arial" w:hAnsi="Arial" w:cs="Arial"/>
          <w:sz w:val="24"/>
          <w:szCs w:val="24"/>
          <w:lang w:val="es-MX"/>
        </w:rPr>
        <w:t>1-15</w:t>
      </w:r>
    </w:p>
    <w:p w:rsidR="0009324C" w:rsidRPr="0009324C" w:rsidRDefault="0009324C" w:rsidP="0009324C">
      <w:pPr>
        <w:jc w:val="both"/>
        <w:rPr>
          <w:rFonts w:ascii="Arial" w:hAnsi="Arial" w:cs="Arial"/>
          <w:sz w:val="24"/>
          <w:szCs w:val="24"/>
          <w:lang w:val="es-MX"/>
        </w:rPr>
      </w:pPr>
      <w:r w:rsidRPr="0009324C">
        <w:rPr>
          <w:rFonts w:ascii="Arial" w:hAnsi="Arial" w:cs="Arial"/>
          <w:sz w:val="24"/>
          <w:szCs w:val="24"/>
          <w:lang w:val="es-MX"/>
        </w:rPr>
        <w:t>El relato de la visita de Dios a la tienda de Abrahán en Mambré nos resalta el valor de la hospitalidad. Sin saberlo Abrahán recibe a Dios y lo atiende de lo mejor. El relato se mueve entre 3 hombres – 3 ángeles – el Señor, en cualquier caso, es una “teofanía” una manifestación de Dios. Y Dios lo premia con el anuncio del nacimiento de su hijo Isaac. Con este nombre hay un juego de palabras. Isaac significa “se ri</w:t>
      </w:r>
      <w:r w:rsidR="00FC61BC">
        <w:rPr>
          <w:rFonts w:ascii="Arial" w:hAnsi="Arial" w:cs="Arial"/>
          <w:sz w:val="24"/>
          <w:szCs w:val="24"/>
          <w:lang w:val="es-MX"/>
        </w:rPr>
        <w:t>ó</w:t>
      </w:r>
      <w:r w:rsidRPr="0009324C">
        <w:rPr>
          <w:rFonts w:ascii="Arial" w:hAnsi="Arial" w:cs="Arial"/>
          <w:sz w:val="24"/>
          <w:szCs w:val="24"/>
          <w:lang w:val="es-MX"/>
        </w:rPr>
        <w:t>”. Del anuncio del nacimiento de un hijo</w:t>
      </w:r>
      <w:r w:rsidR="00FC61BC">
        <w:rPr>
          <w:rFonts w:ascii="Arial" w:hAnsi="Arial" w:cs="Arial"/>
          <w:sz w:val="24"/>
          <w:szCs w:val="24"/>
          <w:lang w:val="es-MX"/>
        </w:rPr>
        <w:t>,</w:t>
      </w:r>
      <w:r w:rsidRPr="0009324C">
        <w:rPr>
          <w:rFonts w:ascii="Arial" w:hAnsi="Arial" w:cs="Arial"/>
          <w:sz w:val="24"/>
          <w:szCs w:val="24"/>
          <w:lang w:val="es-MX"/>
        </w:rPr>
        <w:t xml:space="preserve"> Sara y Abrahán se pueden reír en doble sentido: Reírse de alegría o reírse por incredulidad.</w:t>
      </w:r>
    </w:p>
    <w:p w:rsidR="0009324C" w:rsidRPr="0009324C" w:rsidRDefault="0009324C" w:rsidP="0009324C">
      <w:pPr>
        <w:autoSpaceDE w:val="0"/>
        <w:autoSpaceDN w:val="0"/>
        <w:adjustRightInd w:val="0"/>
        <w:jc w:val="both"/>
        <w:rPr>
          <w:rFonts w:ascii="Arial" w:hAnsi="Arial" w:cs="Arial"/>
          <w:sz w:val="24"/>
          <w:szCs w:val="24"/>
          <w:lang w:val="es-MX"/>
        </w:rPr>
      </w:pPr>
      <w:r w:rsidRPr="0009324C">
        <w:rPr>
          <w:rFonts w:ascii="Arial" w:hAnsi="Arial" w:cs="Arial"/>
          <w:sz w:val="24"/>
          <w:szCs w:val="24"/>
          <w:lang w:val="es-MX"/>
        </w:rPr>
        <w:t xml:space="preserve">La carta a los Hebreos retoma el tema de la hospitalidad recordando esta visita de los ángeles: “No olviden la hospitalidad, por la cual algunos, sin saberlo, hospedaron a ángeles” (Hbr 13,2). Hay un ícono famoso que muestra esta visita como una imagen de la Santísima Trinidad. </w:t>
      </w:r>
    </w:p>
    <w:p w:rsidR="0009324C" w:rsidRPr="0009324C" w:rsidRDefault="0009324C" w:rsidP="0009324C">
      <w:pPr>
        <w:autoSpaceDE w:val="0"/>
        <w:autoSpaceDN w:val="0"/>
        <w:adjustRightInd w:val="0"/>
        <w:jc w:val="both"/>
        <w:rPr>
          <w:rFonts w:ascii="Arial" w:hAnsi="Arial" w:cs="Arial"/>
          <w:sz w:val="24"/>
          <w:szCs w:val="24"/>
          <w:lang w:val="es-MX"/>
        </w:rPr>
      </w:pPr>
      <w:r w:rsidRPr="0009324C">
        <w:rPr>
          <w:rFonts w:ascii="Arial" w:hAnsi="Arial" w:cs="Arial"/>
          <w:sz w:val="24"/>
          <w:szCs w:val="24"/>
          <w:lang w:val="es-MX"/>
        </w:rPr>
        <w:t>También hoy Dios nos puede visitar, sin que nos demos cuenta. Realmente es una invitación a la acogida, uno de nuestros grandes valores culturales en República Dominicana.</w:t>
      </w:r>
    </w:p>
    <w:p w:rsidR="00A40150" w:rsidRPr="00C47AF6" w:rsidRDefault="00A40150" w:rsidP="00C47077">
      <w:pPr>
        <w:autoSpaceDE w:val="0"/>
        <w:autoSpaceDN w:val="0"/>
        <w:adjustRightInd w:val="0"/>
        <w:spacing w:after="0" w:line="240" w:lineRule="auto"/>
        <w:jc w:val="both"/>
        <w:rPr>
          <w:rFonts w:ascii="Arial" w:eastAsia="Times New Roman" w:hAnsi="Arial" w:cs="Arial"/>
          <w:color w:val="000000"/>
          <w:sz w:val="24"/>
          <w:szCs w:val="24"/>
          <w:lang w:val="es-MX"/>
        </w:rPr>
      </w:pPr>
    </w:p>
    <w:p w:rsidR="00ED4CED" w:rsidRDefault="00C47077"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09324C" w:rsidRPr="0009324C" w:rsidRDefault="0009324C" w:rsidP="0009324C">
      <w:pPr>
        <w:autoSpaceDE w:val="0"/>
        <w:autoSpaceDN w:val="0"/>
        <w:adjustRightInd w:val="0"/>
        <w:jc w:val="both"/>
        <w:rPr>
          <w:rFonts w:ascii="Arial" w:hAnsi="Arial" w:cs="Arial"/>
          <w:sz w:val="24"/>
          <w:szCs w:val="24"/>
          <w:lang w:val="es-MX"/>
        </w:rPr>
      </w:pPr>
      <w:r w:rsidRPr="0009324C">
        <w:rPr>
          <w:rFonts w:ascii="Arial" w:hAnsi="Arial" w:cs="Arial"/>
          <w:sz w:val="24"/>
          <w:szCs w:val="24"/>
          <w:lang w:val="es-MX"/>
        </w:rPr>
        <w:t>¿Cómo Dios nos podría visitar hoy?</w:t>
      </w:r>
    </w:p>
    <w:p w:rsidR="0009324C" w:rsidRPr="0009324C" w:rsidRDefault="0009324C" w:rsidP="0009324C">
      <w:pPr>
        <w:autoSpaceDE w:val="0"/>
        <w:autoSpaceDN w:val="0"/>
        <w:adjustRightInd w:val="0"/>
        <w:jc w:val="both"/>
        <w:rPr>
          <w:rFonts w:ascii="Arial" w:hAnsi="Arial" w:cs="Arial"/>
          <w:sz w:val="24"/>
          <w:szCs w:val="24"/>
          <w:lang w:val="es-MX"/>
        </w:rPr>
      </w:pPr>
      <w:r w:rsidRPr="0009324C">
        <w:rPr>
          <w:rFonts w:ascii="Arial" w:hAnsi="Arial" w:cs="Arial"/>
          <w:sz w:val="24"/>
          <w:szCs w:val="24"/>
          <w:lang w:val="es-MX"/>
        </w:rPr>
        <w:t>¿Cómo lo podemos acoger?</w:t>
      </w:r>
    </w:p>
    <w:p w:rsidR="0009324C" w:rsidRPr="0009324C" w:rsidRDefault="0009324C" w:rsidP="0009324C">
      <w:pPr>
        <w:autoSpaceDE w:val="0"/>
        <w:autoSpaceDN w:val="0"/>
        <w:adjustRightInd w:val="0"/>
        <w:jc w:val="both"/>
        <w:rPr>
          <w:rFonts w:ascii="Arial" w:hAnsi="Arial" w:cs="Arial"/>
          <w:sz w:val="24"/>
          <w:szCs w:val="24"/>
          <w:lang w:val="es-MX"/>
        </w:rPr>
      </w:pPr>
      <w:r w:rsidRPr="0009324C">
        <w:rPr>
          <w:rFonts w:ascii="Arial" w:hAnsi="Arial" w:cs="Arial"/>
          <w:sz w:val="24"/>
          <w:szCs w:val="24"/>
          <w:lang w:val="es-MX"/>
        </w:rPr>
        <w:t>¿Qué es nuestra reacción frente a las promesas de Dios? ¿De qué manera nos reímos?</w:t>
      </w:r>
    </w:p>
    <w:sectPr w:rsidR="0009324C" w:rsidRPr="0009324C"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ED" w:rsidRDefault="00735FED" w:rsidP="0009463D">
      <w:pPr>
        <w:spacing w:after="0" w:line="240" w:lineRule="auto"/>
      </w:pPr>
      <w:r>
        <w:separator/>
      </w:r>
    </w:p>
  </w:endnote>
  <w:endnote w:type="continuationSeparator" w:id="0">
    <w:p w:rsidR="00735FED" w:rsidRDefault="00735FED"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4F214E" w:rsidRPr="004F214E">
                              <w:rPr>
                                <w:b/>
                                <w:noProof/>
                                <w:color w:val="FFFFFF"/>
                                <w:sz w:val="24"/>
                                <w:szCs w:val="24"/>
                              </w:rPr>
                              <w:t>1</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4F214E" w:rsidRPr="004F214E">
                        <w:rPr>
                          <w:b/>
                          <w:noProof/>
                          <w:color w:val="FFFFFF"/>
                          <w:sz w:val="24"/>
                          <w:szCs w:val="24"/>
                        </w:rPr>
                        <w:t>1</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ED" w:rsidRDefault="00735FED" w:rsidP="0009463D">
      <w:pPr>
        <w:spacing w:after="0" w:line="240" w:lineRule="auto"/>
      </w:pPr>
      <w:r>
        <w:separator/>
      </w:r>
    </w:p>
  </w:footnote>
  <w:footnote w:type="continuationSeparator" w:id="0">
    <w:p w:rsidR="00735FED" w:rsidRDefault="00735FED"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-125730</wp:posOffset>
              </wp:positionV>
              <wp:extent cx="4961890" cy="109156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177DE8" w:rsidP="00FE6441">
                          <w:pPr>
                            <w:spacing w:line="240" w:lineRule="auto"/>
                            <w:contextualSpacing/>
                            <w:jc w:val="center"/>
                            <w:rPr>
                              <w:b/>
                              <w:sz w:val="4"/>
                              <w:szCs w:val="4"/>
                              <w:lang w:val="es-DO"/>
                            </w:rPr>
                          </w:pPr>
                          <w:r>
                            <w:rPr>
                              <w:rFonts w:ascii="BankGothic Lt BT" w:hAnsi="BankGothic Lt BT"/>
                              <w:color w:val="365F91"/>
                              <w:sz w:val="32"/>
                              <w:szCs w:val="32"/>
                              <w:lang w:val="es-DO"/>
                            </w:rPr>
                            <w:t>Enero,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9.55pt;margin-top:-9.9pt;width:3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177DE8" w:rsidP="00FE6441">
                    <w:pPr>
                      <w:spacing w:line="240" w:lineRule="auto"/>
                      <w:contextualSpacing/>
                      <w:jc w:val="center"/>
                      <w:rPr>
                        <w:b/>
                        <w:sz w:val="4"/>
                        <w:szCs w:val="4"/>
                        <w:lang w:val="es-DO"/>
                      </w:rPr>
                    </w:pPr>
                    <w:r>
                      <w:rPr>
                        <w:rFonts w:ascii="BankGothic Lt BT" w:hAnsi="BankGothic Lt BT"/>
                        <w:color w:val="365F91"/>
                        <w:sz w:val="32"/>
                        <w:szCs w:val="32"/>
                        <w:lang w:val="es-DO"/>
                      </w:rPr>
                      <w:t>Enero, 2019</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15:restartNumberingAfterBreak="0">
    <w:nsid w:val="03CD0E12"/>
    <w:multiLevelType w:val="hybridMultilevel"/>
    <w:tmpl w:val="C1DEF93A"/>
    <w:lvl w:ilvl="0" w:tplc="C6A2D276">
      <w:start w:val="13"/>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9E540A7"/>
    <w:multiLevelType w:val="hybridMultilevel"/>
    <w:tmpl w:val="7CDED4A4"/>
    <w:lvl w:ilvl="0" w:tplc="2C925580">
      <w:start w:val="1"/>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4" w15:restartNumberingAfterBreak="0">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5" w15:restartNumberingAfterBreak="0">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6" w15:restartNumberingAfterBreak="0">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E63CA"/>
    <w:multiLevelType w:val="hybridMultilevel"/>
    <w:tmpl w:val="2BF0178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0" w15:restartNumberingAfterBreak="0">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3" w15:restartNumberingAfterBreak="0">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4" w15:restartNumberingAfterBreak="0">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5E8909B0"/>
    <w:multiLevelType w:val="hybridMultilevel"/>
    <w:tmpl w:val="D7DCB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7" w15:restartNumberingAfterBreak="0">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675D253F"/>
    <w:multiLevelType w:val="hybridMultilevel"/>
    <w:tmpl w:val="DF90356A"/>
    <w:lvl w:ilvl="0" w:tplc="1C0A000F">
      <w:start w:val="4"/>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0" w15:restartNumberingAfterBreak="0">
    <w:nsid w:val="6D437B31"/>
    <w:multiLevelType w:val="hybridMultilevel"/>
    <w:tmpl w:val="EF66C6D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15:restartNumberingAfterBreak="0">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5" w15:restartNumberingAfterBreak="0">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abstractNum w:abstractNumId="46" w15:restartNumberingAfterBreak="0">
    <w:nsid w:val="7C272EA6"/>
    <w:multiLevelType w:val="hybridMultilevel"/>
    <w:tmpl w:val="7636823E"/>
    <w:lvl w:ilvl="0" w:tplc="1C0A000F">
      <w:start w:val="9"/>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7"/>
  </w:num>
  <w:num w:numId="2">
    <w:abstractNumId w:val="44"/>
  </w:num>
  <w:num w:numId="3">
    <w:abstractNumId w:val="7"/>
  </w:num>
  <w:num w:numId="4">
    <w:abstractNumId w:val="32"/>
  </w:num>
  <w:num w:numId="5">
    <w:abstractNumId w:val="29"/>
  </w:num>
  <w:num w:numId="6">
    <w:abstractNumId w:val="16"/>
  </w:num>
  <w:num w:numId="7">
    <w:abstractNumId w:val="22"/>
  </w:num>
  <w:num w:numId="8">
    <w:abstractNumId w:val="17"/>
  </w:num>
  <w:num w:numId="9">
    <w:abstractNumId w:val="39"/>
  </w:num>
  <w:num w:numId="10">
    <w:abstractNumId w:val="10"/>
  </w:num>
  <w:num w:numId="11">
    <w:abstractNumId w:val="23"/>
  </w:num>
  <w:num w:numId="12">
    <w:abstractNumId w:val="15"/>
  </w:num>
  <w:num w:numId="13">
    <w:abstractNumId w:val="12"/>
  </w:num>
  <w:num w:numId="14">
    <w:abstractNumId w:val="34"/>
  </w:num>
  <w:num w:numId="15">
    <w:abstractNumId w:val="9"/>
  </w:num>
  <w:num w:numId="16">
    <w:abstractNumId w:val="11"/>
  </w:num>
  <w:num w:numId="17">
    <w:abstractNumId w:val="41"/>
  </w:num>
  <w:num w:numId="18">
    <w:abstractNumId w:val="26"/>
  </w:num>
  <w:num w:numId="19">
    <w:abstractNumId w:val="45"/>
  </w:num>
  <w:num w:numId="20">
    <w:abstractNumId w:val="36"/>
  </w:num>
  <w:num w:numId="21">
    <w:abstractNumId w:val="0"/>
  </w:num>
  <w:num w:numId="22">
    <w:abstractNumId w:val="4"/>
  </w:num>
  <w:num w:numId="23">
    <w:abstractNumId w:val="25"/>
  </w:num>
  <w:num w:numId="24">
    <w:abstractNumId w:val="27"/>
  </w:num>
  <w:num w:numId="25">
    <w:abstractNumId w:val="42"/>
  </w:num>
  <w:num w:numId="26">
    <w:abstractNumId w:val="30"/>
  </w:num>
  <w:num w:numId="27">
    <w:abstractNumId w:val="33"/>
  </w:num>
  <w:num w:numId="28">
    <w:abstractNumId w:val="14"/>
  </w:num>
  <w:num w:numId="29">
    <w:abstractNumId w:val="13"/>
  </w:num>
  <w:num w:numId="30">
    <w:abstractNumId w:val="5"/>
  </w:num>
  <w:num w:numId="31">
    <w:abstractNumId w:val="18"/>
  </w:num>
  <w:num w:numId="32">
    <w:abstractNumId w:val="28"/>
  </w:num>
  <w:num w:numId="33">
    <w:abstractNumId w:val="24"/>
  </w:num>
  <w:num w:numId="34">
    <w:abstractNumId w:val="3"/>
  </w:num>
  <w:num w:numId="35">
    <w:abstractNumId w:val="20"/>
  </w:num>
  <w:num w:numId="36">
    <w:abstractNumId w:val="43"/>
  </w:num>
  <w:num w:numId="37">
    <w:abstractNumId w:val="6"/>
  </w:num>
  <w:num w:numId="38">
    <w:abstractNumId w:val="31"/>
  </w:num>
  <w:num w:numId="39">
    <w:abstractNumId w:val="19"/>
  </w:num>
  <w:num w:numId="40">
    <w:abstractNumId w:val="8"/>
  </w:num>
  <w:num w:numId="41">
    <w:abstractNumId w:val="35"/>
  </w:num>
  <w:num w:numId="42">
    <w:abstractNumId w:val="21"/>
  </w:num>
  <w:num w:numId="43">
    <w:abstractNumId w:val="2"/>
  </w:num>
  <w:num w:numId="44">
    <w:abstractNumId w:val="38"/>
  </w:num>
  <w:num w:numId="45">
    <w:abstractNumId w:val="40"/>
  </w:num>
  <w:num w:numId="46">
    <w:abstractNumId w:val="4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B4B"/>
    <w:rsid w:val="00072F7E"/>
    <w:rsid w:val="00075427"/>
    <w:rsid w:val="0009324C"/>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77DE8"/>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D27FC"/>
    <w:rsid w:val="001E0595"/>
    <w:rsid w:val="001E0D71"/>
    <w:rsid w:val="001E759D"/>
    <w:rsid w:val="001F1E2C"/>
    <w:rsid w:val="001F2BC9"/>
    <w:rsid w:val="0020313B"/>
    <w:rsid w:val="00204503"/>
    <w:rsid w:val="002071C4"/>
    <w:rsid w:val="00212708"/>
    <w:rsid w:val="00216028"/>
    <w:rsid w:val="00232DE3"/>
    <w:rsid w:val="00234904"/>
    <w:rsid w:val="0024129F"/>
    <w:rsid w:val="002448C8"/>
    <w:rsid w:val="00245814"/>
    <w:rsid w:val="00247021"/>
    <w:rsid w:val="00247CE2"/>
    <w:rsid w:val="002547A1"/>
    <w:rsid w:val="00262B9D"/>
    <w:rsid w:val="0026541F"/>
    <w:rsid w:val="0027760B"/>
    <w:rsid w:val="00284C29"/>
    <w:rsid w:val="00290A5B"/>
    <w:rsid w:val="002A7740"/>
    <w:rsid w:val="002B4BD8"/>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7141"/>
    <w:rsid w:val="0035245F"/>
    <w:rsid w:val="003727CB"/>
    <w:rsid w:val="0037311F"/>
    <w:rsid w:val="003737ED"/>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3F245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2FEC"/>
    <w:rsid w:val="004F1462"/>
    <w:rsid w:val="004F214E"/>
    <w:rsid w:val="00500352"/>
    <w:rsid w:val="00500B94"/>
    <w:rsid w:val="00503C06"/>
    <w:rsid w:val="00504C5F"/>
    <w:rsid w:val="00510AF2"/>
    <w:rsid w:val="005113AF"/>
    <w:rsid w:val="00515695"/>
    <w:rsid w:val="00517CE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A46F9"/>
    <w:rsid w:val="005A4A61"/>
    <w:rsid w:val="005A68AD"/>
    <w:rsid w:val="005C2EC0"/>
    <w:rsid w:val="005C3921"/>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3B18"/>
    <w:rsid w:val="00766244"/>
    <w:rsid w:val="00774B2A"/>
    <w:rsid w:val="00782B49"/>
    <w:rsid w:val="007836F5"/>
    <w:rsid w:val="00783DF3"/>
    <w:rsid w:val="00791CD1"/>
    <w:rsid w:val="00791EFB"/>
    <w:rsid w:val="007B07C5"/>
    <w:rsid w:val="007B08F6"/>
    <w:rsid w:val="007C41C0"/>
    <w:rsid w:val="007D01B0"/>
    <w:rsid w:val="007D0999"/>
    <w:rsid w:val="007D313D"/>
    <w:rsid w:val="007D7D6B"/>
    <w:rsid w:val="007E04F6"/>
    <w:rsid w:val="007E4461"/>
    <w:rsid w:val="007E5E7E"/>
    <w:rsid w:val="007F18BE"/>
    <w:rsid w:val="007F5DD7"/>
    <w:rsid w:val="0081483B"/>
    <w:rsid w:val="00816122"/>
    <w:rsid w:val="008164B0"/>
    <w:rsid w:val="00821BFA"/>
    <w:rsid w:val="008230B0"/>
    <w:rsid w:val="00835AC0"/>
    <w:rsid w:val="008403FD"/>
    <w:rsid w:val="00847D3C"/>
    <w:rsid w:val="008527EE"/>
    <w:rsid w:val="008614FA"/>
    <w:rsid w:val="008702E0"/>
    <w:rsid w:val="00873C25"/>
    <w:rsid w:val="008835D7"/>
    <w:rsid w:val="0088582A"/>
    <w:rsid w:val="00894F04"/>
    <w:rsid w:val="008A1B46"/>
    <w:rsid w:val="008A4308"/>
    <w:rsid w:val="008A45BE"/>
    <w:rsid w:val="008B2FA0"/>
    <w:rsid w:val="008B7E78"/>
    <w:rsid w:val="008C0390"/>
    <w:rsid w:val="008C1213"/>
    <w:rsid w:val="008C3F7B"/>
    <w:rsid w:val="008C4DC3"/>
    <w:rsid w:val="008E396A"/>
    <w:rsid w:val="008E447C"/>
    <w:rsid w:val="008E7CCE"/>
    <w:rsid w:val="00911829"/>
    <w:rsid w:val="0091200B"/>
    <w:rsid w:val="00914895"/>
    <w:rsid w:val="00925EC5"/>
    <w:rsid w:val="00926724"/>
    <w:rsid w:val="009323DC"/>
    <w:rsid w:val="009324E8"/>
    <w:rsid w:val="00934BEC"/>
    <w:rsid w:val="009372FE"/>
    <w:rsid w:val="00940FC1"/>
    <w:rsid w:val="00942172"/>
    <w:rsid w:val="00950AF7"/>
    <w:rsid w:val="00952CD4"/>
    <w:rsid w:val="00953C86"/>
    <w:rsid w:val="009570F6"/>
    <w:rsid w:val="00967ED2"/>
    <w:rsid w:val="009706B8"/>
    <w:rsid w:val="00975F17"/>
    <w:rsid w:val="00976BB3"/>
    <w:rsid w:val="00982BFB"/>
    <w:rsid w:val="00984330"/>
    <w:rsid w:val="00984C7E"/>
    <w:rsid w:val="00986D5A"/>
    <w:rsid w:val="009A11C5"/>
    <w:rsid w:val="009A4492"/>
    <w:rsid w:val="009B71DE"/>
    <w:rsid w:val="009C2B3E"/>
    <w:rsid w:val="009C318E"/>
    <w:rsid w:val="009C42CD"/>
    <w:rsid w:val="009C4D88"/>
    <w:rsid w:val="009D1C8C"/>
    <w:rsid w:val="009D2B54"/>
    <w:rsid w:val="009E2762"/>
    <w:rsid w:val="009E489A"/>
    <w:rsid w:val="009E4D94"/>
    <w:rsid w:val="009E5814"/>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FE9"/>
    <w:rsid w:val="00A66397"/>
    <w:rsid w:val="00A722A5"/>
    <w:rsid w:val="00A747D5"/>
    <w:rsid w:val="00A765E5"/>
    <w:rsid w:val="00A93FBD"/>
    <w:rsid w:val="00A9683B"/>
    <w:rsid w:val="00AA12CA"/>
    <w:rsid w:val="00AA5506"/>
    <w:rsid w:val="00AA6963"/>
    <w:rsid w:val="00AB15F7"/>
    <w:rsid w:val="00AB1C08"/>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11F3"/>
    <w:rsid w:val="00C32BDD"/>
    <w:rsid w:val="00C43AB1"/>
    <w:rsid w:val="00C43B07"/>
    <w:rsid w:val="00C47077"/>
    <w:rsid w:val="00C47AF6"/>
    <w:rsid w:val="00C57016"/>
    <w:rsid w:val="00C57F25"/>
    <w:rsid w:val="00C6340F"/>
    <w:rsid w:val="00C64CCD"/>
    <w:rsid w:val="00C7041A"/>
    <w:rsid w:val="00C7151E"/>
    <w:rsid w:val="00C76489"/>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1B90"/>
    <w:rsid w:val="00CE2FCD"/>
    <w:rsid w:val="00CE4452"/>
    <w:rsid w:val="00CE6D99"/>
    <w:rsid w:val="00CF1E45"/>
    <w:rsid w:val="00CF5FBB"/>
    <w:rsid w:val="00D03C17"/>
    <w:rsid w:val="00D04264"/>
    <w:rsid w:val="00D12BE7"/>
    <w:rsid w:val="00D13FCD"/>
    <w:rsid w:val="00D16379"/>
    <w:rsid w:val="00D22C3D"/>
    <w:rsid w:val="00D24126"/>
    <w:rsid w:val="00D2499B"/>
    <w:rsid w:val="00D31B75"/>
    <w:rsid w:val="00D3488A"/>
    <w:rsid w:val="00D4060B"/>
    <w:rsid w:val="00D44712"/>
    <w:rsid w:val="00D45F1C"/>
    <w:rsid w:val="00D466BF"/>
    <w:rsid w:val="00D50352"/>
    <w:rsid w:val="00D6084B"/>
    <w:rsid w:val="00D61442"/>
    <w:rsid w:val="00D6171F"/>
    <w:rsid w:val="00D62ADB"/>
    <w:rsid w:val="00D67B2F"/>
    <w:rsid w:val="00D701B1"/>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27E81"/>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EE8"/>
    <w:rsid w:val="00ED4CED"/>
    <w:rsid w:val="00EE3F0B"/>
    <w:rsid w:val="00EE5CFA"/>
    <w:rsid w:val="00EF75A8"/>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B69AA"/>
    <w:rsid w:val="00FC2292"/>
    <w:rsid w:val="00FC5015"/>
    <w:rsid w:val="00FC61BC"/>
    <w:rsid w:val="00FD68D4"/>
    <w:rsid w:val="00FE6441"/>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7BB55"/>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2217-0678-45BF-85EC-4499C8D4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891</Words>
  <Characters>4903</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5</cp:revision>
  <cp:lastPrinted>2011-01-15T14:18:00Z</cp:lastPrinted>
  <dcterms:created xsi:type="dcterms:W3CDTF">2019-01-23T13:48:00Z</dcterms:created>
  <dcterms:modified xsi:type="dcterms:W3CDTF">2019-01-23T14:07:00Z</dcterms:modified>
</cp:coreProperties>
</file>